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B8" w:rsidRPr="00E05EB8" w:rsidRDefault="00682E64" w:rsidP="00E05EB8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Verdana" w:eastAsia="Times New Roman" w:hAnsi="Verdana" w:cs="Times New Roman"/>
          <w:b/>
          <w:sz w:val="24"/>
          <w:szCs w:val="24"/>
          <w:lang w:eastAsia="zh-CN"/>
        </w:rPr>
      </w:pPr>
      <w:bookmarkStart w:id="0" w:name="_GoBack"/>
      <w:bookmarkEnd w:id="0"/>
      <w:r w:rsidRPr="00E05EB8">
        <w:rPr>
          <w:rFonts w:ascii="Verdana" w:eastAsia="Times New Roman" w:hAnsi="Verdana" w:cs="Times New Roman"/>
          <w:b/>
          <w:sz w:val="24"/>
          <w:szCs w:val="24"/>
          <w:lang w:eastAsia="zh-CN"/>
        </w:rPr>
        <w:t>ANEXO</w:t>
      </w:r>
    </w:p>
    <w:p w:rsidR="00682E64" w:rsidRPr="00E05EB8" w:rsidRDefault="00682E64" w:rsidP="00E05EB8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Verdana" w:eastAsia="Times New Roman" w:hAnsi="Verdana" w:cs="Times New Roman"/>
          <w:b/>
          <w:sz w:val="24"/>
          <w:szCs w:val="24"/>
          <w:lang w:eastAsia="zh-CN"/>
        </w:rPr>
      </w:pPr>
      <w:r w:rsidRPr="00E05EB8">
        <w:rPr>
          <w:rFonts w:ascii="Verdana" w:eastAsia="Times New Roman" w:hAnsi="Verdana" w:cs="Times New Roman"/>
          <w:b/>
          <w:sz w:val="24"/>
          <w:szCs w:val="24"/>
          <w:lang w:eastAsia="zh-CN"/>
        </w:rPr>
        <w:t>QUADRO DEMO</w:t>
      </w:r>
      <w:r w:rsidR="006A04EA" w:rsidRPr="00E05EB8">
        <w:rPr>
          <w:rFonts w:ascii="Verdana" w:eastAsia="Times New Roman" w:hAnsi="Verdana" w:cs="Times New Roman"/>
          <w:b/>
          <w:sz w:val="24"/>
          <w:szCs w:val="24"/>
          <w:lang w:eastAsia="zh-CN"/>
        </w:rPr>
        <w:t>NSTRATIVO CONSOLIDADO DE CARGOS C</w:t>
      </w:r>
      <w:r w:rsidRPr="00E05EB8">
        <w:rPr>
          <w:rFonts w:ascii="Verdana" w:eastAsia="Times New Roman" w:hAnsi="Verdana" w:cs="Times New Roman"/>
          <w:b/>
          <w:sz w:val="24"/>
          <w:szCs w:val="24"/>
          <w:lang w:eastAsia="zh-CN"/>
        </w:rPr>
        <w:t>OMISSIONADOS DA ANS</w:t>
      </w:r>
    </w:p>
    <w:p w:rsidR="00DA4B62" w:rsidRPr="00951CE3" w:rsidRDefault="00DA4B62" w:rsidP="00E05EB8">
      <w:pPr>
        <w:pStyle w:val="Corpodetexto"/>
        <w:spacing w:line="240" w:lineRule="auto"/>
        <w:jc w:val="center"/>
        <w:rPr>
          <w:rFonts w:cs="Times New Roman"/>
          <w:bCs/>
          <w:sz w:val="20"/>
        </w:rPr>
      </w:pPr>
    </w:p>
    <w:tbl>
      <w:tblPr>
        <w:tblW w:w="101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5"/>
        <w:gridCol w:w="1273"/>
        <w:gridCol w:w="2412"/>
        <w:gridCol w:w="1303"/>
      </w:tblGrid>
      <w:tr w:rsidR="005C5B39" w:rsidRPr="00951CE3" w:rsidTr="006B5C36">
        <w:trPr>
          <w:trHeight w:val="278"/>
          <w:jc w:val="center"/>
        </w:trPr>
        <w:tc>
          <w:tcPr>
            <w:tcW w:w="10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5B39" w:rsidRPr="00951CE3" w:rsidRDefault="005C5B39" w:rsidP="006479E0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b/>
                <w:bCs/>
                <w:sz w:val="20"/>
                <w:szCs w:val="20"/>
                <w:lang w:eastAsia="pt-BR"/>
              </w:rPr>
              <w:t xml:space="preserve">DIRETORIA DE GESTÃO </w:t>
            </w:r>
            <w:r w:rsidR="00CB3EC9">
              <w:rPr>
                <w:rFonts w:ascii="Verdana" w:hAnsi="Verdana" w:cs="Times New Roman"/>
                <w:b/>
                <w:bCs/>
                <w:sz w:val="20"/>
                <w:szCs w:val="20"/>
                <w:lang w:eastAsia="pt-BR"/>
              </w:rPr>
              <w:t>–</w:t>
            </w:r>
            <w:r w:rsidRPr="00951CE3">
              <w:rPr>
                <w:rFonts w:ascii="Verdana" w:hAnsi="Verdana" w:cs="Times New Roman"/>
                <w:b/>
                <w:bCs/>
                <w:sz w:val="20"/>
                <w:szCs w:val="20"/>
                <w:lang w:eastAsia="pt-BR"/>
              </w:rPr>
              <w:t xml:space="preserve"> DIGES</w:t>
            </w:r>
          </w:p>
        </w:tc>
      </w:tr>
      <w:tr w:rsidR="006E6F61" w:rsidRPr="00951CE3" w:rsidTr="006B5C36">
        <w:trPr>
          <w:trHeight w:val="470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3C2F9E" w:rsidP="00EC18F9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</w:pPr>
            <w:r w:rsidRPr="00951CE3"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  <w:t>1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  <w:t xml:space="preserve"> </w:t>
            </w:r>
            <w:r w:rsidRPr="00951CE3"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  <w:t>Diretoria</w:t>
            </w:r>
            <w:r w:rsidR="006E6F61" w:rsidRPr="00951CE3"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  <w:t>-Adjunta – DIRAD/DIGES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6E6F61" w:rsidRDefault="006E6F61" w:rsidP="00EC18F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</w:pPr>
            <w:r w:rsidRP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6E6F61" w:rsidRDefault="006E6F61" w:rsidP="00EC18F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</w:pPr>
            <w:r w:rsidRPr="006E6F61"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  <w:t>Diretor-Adjunto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6E6F61" w:rsidRDefault="006E6F61" w:rsidP="00EC18F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</w:pPr>
            <w:r w:rsidRPr="006E6F61">
              <w:rPr>
                <w:rFonts w:ascii="Verdana" w:eastAsia="Times New Roman" w:hAnsi="Verdana" w:cs="Times New Roman"/>
                <w:bCs/>
                <w:sz w:val="20"/>
                <w:szCs w:val="20"/>
                <w:lang w:eastAsia="pt-BR"/>
              </w:rPr>
              <w:t>CGE II</w:t>
            </w:r>
          </w:p>
        </w:tc>
      </w:tr>
      <w:tr w:rsidR="006E6F61" w:rsidRPr="00EC18F9" w:rsidTr="006B5C36">
        <w:trPr>
          <w:trHeight w:val="307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Default="006E6F61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6E6F61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6E6F61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Assessor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6E6F61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5C5B39" w:rsidRPr="00951CE3" w:rsidTr="006B5C36">
        <w:trPr>
          <w:trHeight w:val="212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Default="005C5B39" w:rsidP="00EC18F9">
            <w:pPr>
              <w:tabs>
                <w:tab w:val="left" w:pos="-55"/>
              </w:tabs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1.1 Assessoria 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Normativa – ASSNT/DIGES</w:t>
            </w:r>
          </w:p>
          <w:p w:rsidR="005C5B39" w:rsidRPr="00951CE3" w:rsidRDefault="005C5B39" w:rsidP="00EC18F9">
            <w:pPr>
              <w:tabs>
                <w:tab w:val="left" w:pos="-55"/>
              </w:tabs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Assessor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5C5B39" w:rsidRPr="00951CE3" w:rsidTr="006B5C36">
        <w:trPr>
          <w:trHeight w:val="601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DF6414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</w:t>
            </w:r>
            <w:r w:rsidR="00DF6414"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Gerência-Geral </w:t>
            </w:r>
            <w:r w:rsid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de Tecnologia da Informação - GGETI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Gerente-Geral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CGE II</w:t>
            </w:r>
          </w:p>
        </w:tc>
      </w:tr>
      <w:tr w:rsidR="005C5B39" w:rsidRPr="00951CE3" w:rsidTr="006B5C36">
        <w:trPr>
          <w:trHeight w:val="376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6E6F61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  <w:r w:rsidRP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DF6414" w:rsidRP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  <w:r w:rsidRP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.1 </w:t>
            </w:r>
            <w:r w:rsidR="00781471" w:rsidRP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Coordenadoria de Monitoramento e Apoio à Gestão</w:t>
            </w:r>
            <w:r w:rsidR="00856D62" w:rsidRP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- COMAG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6E6F61" w:rsidP="006E6F61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EE7A3E" w:rsidRPr="00951CE3" w:rsidTr="006B5C36">
        <w:trPr>
          <w:trHeight w:val="353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tabs>
                <w:tab w:val="left" w:pos="1928"/>
              </w:tabs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1.</w:t>
            </w:r>
            <w:r w:rsidR="00DF6414"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.2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Coordenadoria de Segurança e Infraestrutura Tecnológica - COSIT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EE7A3E" w:rsidRPr="00951CE3" w:rsidTr="006B5C36">
        <w:trPr>
          <w:trHeight w:val="416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EE7A3E" w:rsidRPr="00951CE3" w:rsidTr="006B5C36">
        <w:trPr>
          <w:trHeight w:val="371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1.</w:t>
            </w:r>
            <w:r w:rsidR="00DF6414"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.3 Coordenadoria de Sistemas e Aplicativos – COSAP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EE7A3E" w:rsidRPr="00951CE3" w:rsidTr="006B5C36">
        <w:trPr>
          <w:trHeight w:val="334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6E6F61" w:rsidRPr="00951CE3" w:rsidTr="006B5C36">
        <w:trPr>
          <w:trHeight w:val="553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DF6414" w:rsidP="006E6F61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1.3</w:t>
            </w:r>
            <w:r w:rsid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Gerência-Geral de Desenvolvimento Institucional - GGDIN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</w:t>
            </w:r>
            <w:r w:rsidR="00CB3EC9">
              <w:rPr>
                <w:rFonts w:ascii="Verdana" w:hAnsi="Verdana" w:cs="Times New Roman"/>
                <w:sz w:val="20"/>
                <w:szCs w:val="20"/>
                <w:lang w:eastAsia="pt-BR"/>
              </w:rPr>
              <w:t>-Geral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CGE 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II</w:t>
            </w:r>
          </w:p>
        </w:tc>
      </w:tr>
      <w:tr w:rsidR="006E6F61" w:rsidRPr="00951CE3" w:rsidTr="006B5C36">
        <w:trPr>
          <w:trHeight w:val="553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Default="006E6F61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Assessor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6E6F61" w:rsidRPr="00951CE3" w:rsidTr="006B5C36">
        <w:trPr>
          <w:trHeight w:val="560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6E6F61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1.</w:t>
            </w:r>
            <w:r w:rsidR="00DF6414">
              <w:rPr>
                <w:rFonts w:ascii="Verdana" w:hAnsi="Verdana" w:cs="Times New Roman"/>
                <w:sz w:val="20"/>
                <w:szCs w:val="20"/>
                <w:lang w:eastAsia="pt-BR"/>
              </w:rPr>
              <w:t>3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.1 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Coordenadoria de Carreira e Desenvolvimento - CCADE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CGE IV</w:t>
            </w:r>
          </w:p>
        </w:tc>
      </w:tr>
      <w:tr w:rsidR="006E6F61" w:rsidRPr="00951CE3" w:rsidTr="006B5C36">
        <w:trPr>
          <w:trHeight w:val="542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6E6F61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III</w:t>
            </w:r>
          </w:p>
        </w:tc>
      </w:tr>
      <w:tr w:rsidR="005C5B39" w:rsidRPr="00951CE3" w:rsidTr="006B5C36">
        <w:trPr>
          <w:trHeight w:val="699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1.</w:t>
            </w:r>
            <w:r w:rsidR="00DF6414">
              <w:rPr>
                <w:rFonts w:ascii="Verdana" w:hAnsi="Verdana" w:cs="Times New Roman"/>
                <w:sz w:val="20"/>
                <w:szCs w:val="20"/>
                <w:lang w:eastAsia="pt-BR"/>
              </w:rPr>
              <w:t>3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.2 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Gerência da Qua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lificação Institucional - GEQIN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CGE III</w:t>
            </w:r>
          </w:p>
        </w:tc>
      </w:tr>
      <w:tr w:rsidR="00265A43" w:rsidRPr="00951CE3" w:rsidTr="006B5C36">
        <w:trPr>
          <w:trHeight w:val="417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A43" w:rsidRPr="00951CE3" w:rsidRDefault="00DF6414" w:rsidP="00856D62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1.3</w:t>
            </w:r>
            <w:r w:rsidR="00265A43">
              <w:rPr>
                <w:rFonts w:ascii="Verdana" w:hAnsi="Verdana" w:cs="Times New Roman"/>
                <w:sz w:val="20"/>
                <w:szCs w:val="20"/>
                <w:lang w:eastAsia="pt-BR"/>
              </w:rPr>
              <w:t>.2.1 Coordenadoria de</w:t>
            </w:r>
            <w:r w:rsidR="00856D62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Projetos e Pesquisas de Desenvolvimento Institucional - COPDI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A43" w:rsidRPr="00951CE3" w:rsidRDefault="00265A43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5A43" w:rsidRPr="00951CE3" w:rsidRDefault="00265A43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</w:t>
            </w:r>
            <w:r w:rsidR="00856D62">
              <w:rPr>
                <w:rFonts w:ascii="Verdana" w:hAnsi="Verdana" w:cs="Times New Roman"/>
                <w:sz w:val="20"/>
                <w:szCs w:val="20"/>
                <w:lang w:eastAsia="pt-BR"/>
              </w:rPr>
              <w:t>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5A43" w:rsidRPr="00951CE3" w:rsidRDefault="00265A43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CCT 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V</w:t>
            </w:r>
          </w:p>
        </w:tc>
      </w:tr>
      <w:tr w:rsidR="00265A43" w:rsidRPr="00951CE3" w:rsidTr="006B5C36">
        <w:trPr>
          <w:trHeight w:val="558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A43" w:rsidRPr="00951CE3" w:rsidRDefault="00265A43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A43" w:rsidRPr="00951CE3" w:rsidRDefault="00265A43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5A43" w:rsidRPr="00951CE3" w:rsidRDefault="00265A43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5A43" w:rsidRPr="00951CE3" w:rsidRDefault="00265A43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III</w:t>
            </w:r>
          </w:p>
        </w:tc>
      </w:tr>
      <w:tr w:rsidR="006E6F61" w:rsidRPr="00951CE3" w:rsidTr="006B5C36">
        <w:trPr>
          <w:trHeight w:val="387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Default="00DF6414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1.3</w:t>
            </w:r>
            <w:r w:rsidR="00265A43">
              <w:rPr>
                <w:rFonts w:ascii="Verdana" w:hAnsi="Verdana" w:cs="Times New Roman"/>
                <w:sz w:val="20"/>
                <w:szCs w:val="20"/>
                <w:lang w:eastAsia="pt-BR"/>
              </w:rPr>
              <w:t>.2.2 Coordenadoria de Inovação Institucional - CODIN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6E6F61" w:rsidRPr="00951CE3" w:rsidTr="006B5C36">
        <w:trPr>
          <w:trHeight w:val="387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III</w:t>
            </w:r>
          </w:p>
        </w:tc>
      </w:tr>
      <w:tr w:rsidR="00EE7A3E" w:rsidRPr="00951CE3" w:rsidTr="006B5C36">
        <w:trPr>
          <w:trHeight w:val="435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6E6F61" w:rsidP="00EC254A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DF6414">
              <w:rPr>
                <w:rFonts w:ascii="Verdana" w:hAnsi="Verdana" w:cs="Times New Roman"/>
                <w:sz w:val="20"/>
                <w:szCs w:val="20"/>
                <w:lang w:eastAsia="pt-BR"/>
              </w:rPr>
              <w:t>3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.3 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Gerência </w:t>
            </w:r>
            <w:r w:rsidR="00EC254A">
              <w:rPr>
                <w:rFonts w:ascii="Verdana" w:hAnsi="Verdana" w:cs="Times New Roman"/>
                <w:sz w:val="20"/>
                <w:szCs w:val="20"/>
                <w:lang w:eastAsia="pt-BR"/>
              </w:rPr>
              <w:t>de Administração de Pessoal - GEAPE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CGE III</w:t>
            </w:r>
          </w:p>
        </w:tc>
      </w:tr>
      <w:tr w:rsidR="00EE7A3E" w:rsidRPr="00951CE3" w:rsidTr="006B5C36">
        <w:trPr>
          <w:trHeight w:val="450"/>
          <w:jc w:val="center"/>
        </w:trPr>
        <w:tc>
          <w:tcPr>
            <w:tcW w:w="5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E21636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i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Assessor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CA III</w:t>
            </w:r>
          </w:p>
        </w:tc>
      </w:tr>
      <w:tr w:rsidR="005C5B39" w:rsidRPr="00951CE3" w:rsidTr="006B5C36">
        <w:trPr>
          <w:trHeight w:val="578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265A43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1.</w:t>
            </w:r>
            <w:r w:rsidR="00DF6414">
              <w:rPr>
                <w:rFonts w:ascii="Verdana" w:hAnsi="Verdana" w:cs="Times New Roman"/>
                <w:sz w:val="20"/>
                <w:szCs w:val="20"/>
                <w:lang w:eastAsia="pt-BR"/>
              </w:rPr>
              <w:t>3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.3.1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Coordenaria </w:t>
            </w:r>
            <w:r w:rsidR="00265A43">
              <w:rPr>
                <w:rFonts w:ascii="Verdana" w:hAnsi="Verdana" w:cs="Times New Roman"/>
                <w:sz w:val="20"/>
                <w:szCs w:val="20"/>
                <w:lang w:eastAsia="pt-BR"/>
              </w:rPr>
              <w:t>de Cadastro e Pagamento – COC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AP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5C5B39" w:rsidRPr="00951CE3" w:rsidTr="006B5C36">
        <w:trPr>
          <w:trHeight w:val="552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781471" w:rsidP="006E6F61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1.3</w:t>
            </w:r>
            <w:r w:rsid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.3.2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Coordenaria de </w:t>
            </w:r>
            <w:r w:rsid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Legislação e Benefícios - COLEB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5C5B39" w:rsidRPr="00951CE3" w:rsidTr="006B5C36">
        <w:trPr>
          <w:trHeight w:val="560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1.3</w:t>
            </w:r>
            <w:r w:rsid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.3.3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Coordenadoria de Saúde e Qualidade de 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Vida - COSAQ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DF6414" w:rsidRPr="00951CE3" w:rsidTr="003C2F9E">
        <w:trPr>
          <w:trHeight w:val="568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414" w:rsidRPr="00951CE3" w:rsidRDefault="00DF6414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1.4 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Gerência-Geral de Administração e Finanças – GGAFI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414" w:rsidRPr="00951CE3" w:rsidRDefault="00DF6414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414" w:rsidRPr="00951CE3" w:rsidRDefault="00DF6414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Gerente-Geral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414" w:rsidRPr="00951CE3" w:rsidRDefault="00DF6414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CGE II</w:t>
            </w:r>
          </w:p>
        </w:tc>
      </w:tr>
      <w:tr w:rsidR="00DF6414" w:rsidRPr="00951CE3" w:rsidTr="003A0820">
        <w:trPr>
          <w:trHeight w:val="568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414" w:rsidRDefault="003C2F9E" w:rsidP="00EC18F9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D03368">
              <w:rPr>
                <w:rFonts w:ascii="Verdana" w:hAnsi="Verdana" w:cs="Times New Roman"/>
                <w:sz w:val="20"/>
                <w:szCs w:val="20"/>
                <w:lang w:eastAsia="pt-BR"/>
              </w:rPr>
              <w:t>1.4.1 Assessoria de Administração e Finanças-ASSAF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414" w:rsidRPr="00951CE3" w:rsidRDefault="00DF6414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414" w:rsidRPr="00951CE3" w:rsidRDefault="00DF6414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Assessor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414" w:rsidRPr="00951CE3" w:rsidRDefault="00DF6414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V</w:t>
            </w:r>
          </w:p>
        </w:tc>
      </w:tr>
      <w:tr w:rsidR="003D4D76" w:rsidRPr="00951CE3" w:rsidTr="003A0820">
        <w:trPr>
          <w:trHeight w:val="240"/>
          <w:jc w:val="center"/>
        </w:trPr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D76" w:rsidRPr="00951CE3" w:rsidRDefault="003D4D76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1.4.2 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Coordenadoria de A</w:t>
            </w: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dministração Descentralizada no Distrito Federal – CAD</w:t>
            </w: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/DF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D76" w:rsidRPr="00951CE3" w:rsidRDefault="003A0820" w:rsidP="003D4D76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4D76" w:rsidRPr="00951CE3" w:rsidRDefault="003D4D76" w:rsidP="003D4D76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4D76" w:rsidRPr="00951CE3" w:rsidRDefault="003D4D76" w:rsidP="003D4D76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III</w:t>
            </w:r>
          </w:p>
        </w:tc>
      </w:tr>
      <w:tr w:rsidR="003D4D76" w:rsidRPr="00951CE3" w:rsidTr="003A0820">
        <w:trPr>
          <w:trHeight w:val="240"/>
          <w:jc w:val="center"/>
        </w:trPr>
        <w:tc>
          <w:tcPr>
            <w:tcW w:w="5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D76" w:rsidRDefault="003D4D76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D76" w:rsidRPr="00951CE3" w:rsidRDefault="003A0820" w:rsidP="003D4D76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4D76" w:rsidRPr="00951CE3" w:rsidRDefault="003D4D76" w:rsidP="003D4D76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4D76" w:rsidRPr="00951CE3" w:rsidRDefault="003D4D76" w:rsidP="003D4D76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III</w:t>
            </w:r>
          </w:p>
        </w:tc>
      </w:tr>
      <w:tr w:rsidR="006E6F61" w:rsidRPr="00951CE3" w:rsidTr="006B5C36">
        <w:trPr>
          <w:trHeight w:val="406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lastRenderedPageBreak/>
              <w:t>1.4</w:t>
            </w:r>
            <w:r w:rsid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3</w:t>
            </w:r>
            <w:r w:rsidR="006E6F61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Coordenadoria de Contabilidade – CCONT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6F61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CGE IV</w:t>
            </w:r>
          </w:p>
        </w:tc>
      </w:tr>
      <w:tr w:rsidR="00EE7A3E" w:rsidRPr="00951CE3" w:rsidTr="006B5C36">
        <w:trPr>
          <w:trHeight w:val="406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EE7A3E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3</w:t>
            </w:r>
            <w:r w:rsidR="00EE7A3E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</w:t>
            </w:r>
            <w:r w:rsidR="00EE7A3E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</w:t>
            </w:r>
            <w:r w:rsidR="00E557DA">
              <w:rPr>
                <w:rFonts w:ascii="Verdana" w:hAnsi="Verdana" w:cs="Times New Roman"/>
                <w:sz w:val="20"/>
                <w:szCs w:val="20"/>
                <w:lang w:eastAsia="pt-BR"/>
              </w:rPr>
              <w:t>ê</w:t>
            </w:r>
            <w:r w:rsidR="00EE7A3E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ncia de Finanças - GEFIN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A3E" w:rsidRPr="00951CE3" w:rsidRDefault="00EE7A3E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CGE III</w:t>
            </w:r>
          </w:p>
        </w:tc>
      </w:tr>
      <w:tr w:rsidR="005C5B39" w:rsidRPr="00951CE3" w:rsidTr="006B5C36">
        <w:trPr>
          <w:trHeight w:val="440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4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.1 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Coordenadoria de Arrecadação – COARR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6E6F61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5C5B39" w:rsidRPr="00951CE3" w:rsidTr="006B5C36">
        <w:trPr>
          <w:trHeight w:val="566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4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.2 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Coordenadoria de Execução Financeira – CO</w:t>
            </w:r>
            <w:r w:rsidR="00265A43">
              <w:rPr>
                <w:rFonts w:ascii="Verdana" w:hAnsi="Verdana" w:cs="Times New Roman"/>
                <w:sz w:val="20"/>
                <w:szCs w:val="20"/>
                <w:lang w:eastAsia="pt-BR"/>
              </w:rPr>
              <w:t>EFI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5C5B39" w:rsidRPr="00951CE3" w:rsidTr="006B5C36">
        <w:trPr>
          <w:trHeight w:val="545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4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>.3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Coordenadoria </w:t>
            </w:r>
            <w:r w:rsidR="00265A43">
              <w:rPr>
                <w:rFonts w:ascii="Verdana" w:hAnsi="Verdana" w:cs="Times New Roman"/>
                <w:sz w:val="20"/>
                <w:szCs w:val="20"/>
                <w:lang w:eastAsia="pt-BR"/>
              </w:rPr>
              <w:t>de Cobrança e Parcelamento - CCPAR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EC254A" w:rsidRPr="00951CE3" w:rsidTr="006B5C36">
        <w:trPr>
          <w:trHeight w:val="554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54A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4</w:t>
            </w:r>
            <w:r w:rsidR="00265A43">
              <w:rPr>
                <w:rFonts w:ascii="Verdana" w:hAnsi="Verdana" w:cs="Times New Roman"/>
                <w:sz w:val="20"/>
                <w:szCs w:val="20"/>
                <w:lang w:eastAsia="pt-BR"/>
              </w:rPr>
              <w:t>.4 Coordenadoria de Programação Orçamentária - CPROR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III</w:t>
            </w:r>
          </w:p>
        </w:tc>
      </w:tr>
      <w:tr w:rsidR="005C5B39" w:rsidRPr="00951CE3" w:rsidTr="006B5C36">
        <w:trPr>
          <w:trHeight w:val="554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.5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Gerência de Contratos e Licitações - GECOL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CGE III</w:t>
            </w:r>
          </w:p>
        </w:tc>
      </w:tr>
      <w:tr w:rsidR="005C5B39" w:rsidRPr="00951CE3" w:rsidTr="006B5C36">
        <w:trPr>
          <w:trHeight w:val="425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5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>.1 Coordenadoria de Licitações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– COLIC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5C5B39" w:rsidRPr="00951CE3" w:rsidTr="006B5C36">
        <w:trPr>
          <w:trHeight w:val="559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5</w:t>
            </w:r>
            <w:r w:rsidR="003C2F9E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Coordenadoria de Gestão de Contratos – COGEC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EC254A" w:rsidRPr="00951CE3" w:rsidTr="003C2F9E">
        <w:trPr>
          <w:trHeight w:val="553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54A" w:rsidRPr="00D03368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D03368"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 w:rsidRPr="00D03368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6</w:t>
            </w:r>
            <w:r w:rsidR="00EC254A" w:rsidRPr="00D03368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Gerência de Administração e Serviços de Infraestrutura – GEASI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Gerente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CGE III</w:t>
            </w:r>
          </w:p>
        </w:tc>
      </w:tr>
      <w:tr w:rsidR="00EC254A" w:rsidRPr="00951CE3" w:rsidTr="003C2F9E">
        <w:trPr>
          <w:trHeight w:val="404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54A" w:rsidRPr="00D03368" w:rsidRDefault="003C2F9E" w:rsidP="003D4D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TE23DAD30t00"/>
                <w:sz w:val="20"/>
                <w:szCs w:val="20"/>
              </w:rPr>
            </w:pPr>
            <w:r w:rsidRPr="00D03368">
              <w:rPr>
                <w:rFonts w:ascii="Verdana" w:hAnsi="Verdana" w:cs="TTE23DAD30t00"/>
                <w:sz w:val="20"/>
                <w:szCs w:val="20"/>
              </w:rPr>
              <w:t>1.4.</w:t>
            </w:r>
            <w:r w:rsidR="003D4D76">
              <w:rPr>
                <w:rFonts w:ascii="Verdana" w:hAnsi="Verdana" w:cs="TTE23DAD30t00"/>
                <w:sz w:val="20"/>
                <w:szCs w:val="20"/>
              </w:rPr>
              <w:t>6</w:t>
            </w:r>
            <w:r w:rsidRPr="00D03368">
              <w:rPr>
                <w:rFonts w:ascii="Verdana" w:hAnsi="Verdana" w:cs="TTE23DAD30t00"/>
                <w:sz w:val="20"/>
                <w:szCs w:val="20"/>
              </w:rPr>
              <w:t xml:space="preserve">.1 </w:t>
            </w:r>
            <w:r w:rsidRPr="00D03368">
              <w:rPr>
                <w:rFonts w:ascii="Verdana" w:hAnsi="Verdana" w:cs="Times New Roman"/>
                <w:sz w:val="20"/>
                <w:szCs w:val="20"/>
                <w:lang w:eastAsia="pt-BR"/>
              </w:rPr>
              <w:t>Assessoria de Infraestrutura – ASSIF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Assessor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254A" w:rsidRPr="00951CE3" w:rsidRDefault="00EC254A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CA III</w:t>
            </w:r>
          </w:p>
        </w:tc>
      </w:tr>
      <w:tr w:rsidR="005C5B39" w:rsidRPr="00951CE3" w:rsidTr="006B5C36">
        <w:trPr>
          <w:trHeight w:val="552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DF6414" w:rsidP="003D4D76">
            <w:pPr>
              <w:spacing w:after="0" w:line="240" w:lineRule="auto"/>
              <w:rPr>
                <w:rFonts w:ascii="Verdana" w:hAnsi="Verdana" w:cs="TTE23DAD30t00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6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C2F9E">
              <w:rPr>
                <w:rFonts w:ascii="Verdana" w:hAnsi="Verdana" w:cs="Times New Roman"/>
                <w:sz w:val="20"/>
                <w:szCs w:val="20"/>
                <w:lang w:eastAsia="pt-BR"/>
              </w:rPr>
              <w:t>2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Coordenadoria de 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>Transporte</w:t>
            </w:r>
            <w:r w:rsidR="005C5B39"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- </w:t>
            </w:r>
            <w:r w:rsidR="00A1429B">
              <w:rPr>
                <w:rFonts w:ascii="Verdana" w:hAnsi="Verdana" w:cs="Times New Roman"/>
                <w:sz w:val="20"/>
                <w:szCs w:val="20"/>
                <w:lang w:eastAsia="pt-BR"/>
              </w:rPr>
              <w:t>C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>TRAN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 w:rsidRPr="00951CE3"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IV</w:t>
            </w:r>
          </w:p>
        </w:tc>
      </w:tr>
      <w:tr w:rsidR="005C5B39" w:rsidRPr="00951CE3" w:rsidTr="006B5C36">
        <w:trPr>
          <w:trHeight w:val="552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Default="00DF6414" w:rsidP="003D4D76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1.4</w:t>
            </w:r>
            <w:r w:rsidR="00781471">
              <w:rPr>
                <w:rFonts w:ascii="Verdana" w:hAnsi="Verdana" w:cs="Times New Roman"/>
                <w:sz w:val="20"/>
                <w:szCs w:val="20"/>
                <w:lang w:eastAsia="pt-BR"/>
              </w:rPr>
              <w:t>.</w:t>
            </w:r>
            <w:r w:rsidR="003D4D76">
              <w:rPr>
                <w:rFonts w:ascii="Verdana" w:hAnsi="Verdana" w:cs="Times New Roman"/>
                <w:sz w:val="20"/>
                <w:szCs w:val="20"/>
                <w:lang w:eastAsia="pt-BR"/>
              </w:rPr>
              <w:t>6</w:t>
            </w:r>
            <w:r w:rsidR="003C2F9E">
              <w:rPr>
                <w:rFonts w:ascii="Verdana" w:hAnsi="Verdana" w:cs="Times New Roman"/>
                <w:sz w:val="20"/>
                <w:szCs w:val="20"/>
                <w:lang w:eastAsia="pt-BR"/>
              </w:rPr>
              <w:t>.3</w:t>
            </w:r>
            <w:r w:rsidR="005C5B39">
              <w:rPr>
                <w:rFonts w:ascii="Verdana" w:hAnsi="Verdana" w:cs="Times New Roman"/>
                <w:sz w:val="20"/>
                <w:szCs w:val="20"/>
                <w:lang w:eastAsia="pt-BR"/>
              </w:rPr>
              <w:t xml:space="preserve"> Coordenadoria de Patrimônio e Almoxarifado - COPAL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Pr="00951CE3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Coordenador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B39" w:rsidRDefault="005C5B39" w:rsidP="00EC18F9">
            <w:pPr>
              <w:spacing w:after="0" w:line="240" w:lineRule="auto"/>
              <w:jc w:val="center"/>
              <w:rPr>
                <w:rFonts w:ascii="Verdana" w:hAnsi="Verdana" w:cs="Times New Roman"/>
                <w:sz w:val="20"/>
                <w:szCs w:val="20"/>
                <w:lang w:eastAsia="pt-BR"/>
              </w:rPr>
            </w:pPr>
            <w:r>
              <w:rPr>
                <w:rFonts w:ascii="Verdana" w:hAnsi="Verdana" w:cs="Times New Roman"/>
                <w:sz w:val="20"/>
                <w:szCs w:val="20"/>
                <w:lang w:eastAsia="pt-BR"/>
              </w:rPr>
              <w:t>CCT III</w:t>
            </w:r>
          </w:p>
        </w:tc>
      </w:tr>
    </w:tbl>
    <w:p w:rsidR="00A616D0" w:rsidRPr="00951CE3" w:rsidRDefault="00A616D0" w:rsidP="00EC18F9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sectPr w:rsidR="00A616D0" w:rsidRPr="00951CE3" w:rsidSect="00523723"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3DAD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64"/>
    <w:rsid w:val="00095AEA"/>
    <w:rsid w:val="000B08DD"/>
    <w:rsid w:val="000B35F8"/>
    <w:rsid w:val="000E5604"/>
    <w:rsid w:val="00122101"/>
    <w:rsid w:val="00123B7B"/>
    <w:rsid w:val="00142724"/>
    <w:rsid w:val="00151E1D"/>
    <w:rsid w:val="001E10B1"/>
    <w:rsid w:val="00265A43"/>
    <w:rsid w:val="00273974"/>
    <w:rsid w:val="0029569A"/>
    <w:rsid w:val="002A1C85"/>
    <w:rsid w:val="002B6F05"/>
    <w:rsid w:val="002C7950"/>
    <w:rsid w:val="002E1AED"/>
    <w:rsid w:val="002E4C8E"/>
    <w:rsid w:val="002F645E"/>
    <w:rsid w:val="00362F32"/>
    <w:rsid w:val="00364389"/>
    <w:rsid w:val="00377764"/>
    <w:rsid w:val="003830E2"/>
    <w:rsid w:val="003A0820"/>
    <w:rsid w:val="003B2CDB"/>
    <w:rsid w:val="003C11F2"/>
    <w:rsid w:val="003C2F9E"/>
    <w:rsid w:val="003C33C2"/>
    <w:rsid w:val="003D4D76"/>
    <w:rsid w:val="00415B00"/>
    <w:rsid w:val="00434DBB"/>
    <w:rsid w:val="00442EBE"/>
    <w:rsid w:val="00443240"/>
    <w:rsid w:val="0048454F"/>
    <w:rsid w:val="00494BBB"/>
    <w:rsid w:val="00496CE1"/>
    <w:rsid w:val="004B097E"/>
    <w:rsid w:val="004D03F5"/>
    <w:rsid w:val="004F1D1A"/>
    <w:rsid w:val="0052056C"/>
    <w:rsid w:val="00523723"/>
    <w:rsid w:val="005902B7"/>
    <w:rsid w:val="00596075"/>
    <w:rsid w:val="005A3898"/>
    <w:rsid w:val="005A5519"/>
    <w:rsid w:val="005B3ADF"/>
    <w:rsid w:val="005B77DD"/>
    <w:rsid w:val="005C5B39"/>
    <w:rsid w:val="005E16F5"/>
    <w:rsid w:val="005F0A4E"/>
    <w:rsid w:val="006112C8"/>
    <w:rsid w:val="00621C61"/>
    <w:rsid w:val="0064319F"/>
    <w:rsid w:val="006479E0"/>
    <w:rsid w:val="00654F7A"/>
    <w:rsid w:val="00682E64"/>
    <w:rsid w:val="006A04EA"/>
    <w:rsid w:val="006A3B0D"/>
    <w:rsid w:val="006B5C36"/>
    <w:rsid w:val="006C2696"/>
    <w:rsid w:val="006E0CF0"/>
    <w:rsid w:val="006E6F61"/>
    <w:rsid w:val="00702093"/>
    <w:rsid w:val="00702D89"/>
    <w:rsid w:val="00727925"/>
    <w:rsid w:val="00781471"/>
    <w:rsid w:val="0079550D"/>
    <w:rsid w:val="007D3A73"/>
    <w:rsid w:val="007F6568"/>
    <w:rsid w:val="00801D95"/>
    <w:rsid w:val="00856D62"/>
    <w:rsid w:val="008707C4"/>
    <w:rsid w:val="0087317B"/>
    <w:rsid w:val="00874514"/>
    <w:rsid w:val="00881FAC"/>
    <w:rsid w:val="00897236"/>
    <w:rsid w:val="008C1B76"/>
    <w:rsid w:val="00903468"/>
    <w:rsid w:val="00914502"/>
    <w:rsid w:val="00915FD2"/>
    <w:rsid w:val="00951CE3"/>
    <w:rsid w:val="00963946"/>
    <w:rsid w:val="009640C7"/>
    <w:rsid w:val="0097121D"/>
    <w:rsid w:val="009C0459"/>
    <w:rsid w:val="009C230B"/>
    <w:rsid w:val="009D5B1F"/>
    <w:rsid w:val="009D68B6"/>
    <w:rsid w:val="009E01FD"/>
    <w:rsid w:val="00A04CBC"/>
    <w:rsid w:val="00A13417"/>
    <w:rsid w:val="00A1429B"/>
    <w:rsid w:val="00A32180"/>
    <w:rsid w:val="00A37A39"/>
    <w:rsid w:val="00A55160"/>
    <w:rsid w:val="00A60216"/>
    <w:rsid w:val="00A616D0"/>
    <w:rsid w:val="00A64377"/>
    <w:rsid w:val="00A95B47"/>
    <w:rsid w:val="00AD016A"/>
    <w:rsid w:val="00AD46B3"/>
    <w:rsid w:val="00AD569B"/>
    <w:rsid w:val="00AE4B5E"/>
    <w:rsid w:val="00B26399"/>
    <w:rsid w:val="00B37476"/>
    <w:rsid w:val="00B51606"/>
    <w:rsid w:val="00C4225D"/>
    <w:rsid w:val="00C64D0C"/>
    <w:rsid w:val="00C65D8C"/>
    <w:rsid w:val="00C75B59"/>
    <w:rsid w:val="00CB3EC9"/>
    <w:rsid w:val="00CB44B3"/>
    <w:rsid w:val="00D03368"/>
    <w:rsid w:val="00D230BE"/>
    <w:rsid w:val="00D25497"/>
    <w:rsid w:val="00D62BB6"/>
    <w:rsid w:val="00D9245B"/>
    <w:rsid w:val="00DA4B62"/>
    <w:rsid w:val="00DC4DD4"/>
    <w:rsid w:val="00DF6414"/>
    <w:rsid w:val="00E04F5C"/>
    <w:rsid w:val="00E05EB8"/>
    <w:rsid w:val="00E143A9"/>
    <w:rsid w:val="00E358AC"/>
    <w:rsid w:val="00E557DA"/>
    <w:rsid w:val="00E92892"/>
    <w:rsid w:val="00EB4A0D"/>
    <w:rsid w:val="00EC18F9"/>
    <w:rsid w:val="00EC254A"/>
    <w:rsid w:val="00EE554E"/>
    <w:rsid w:val="00EE7A3E"/>
    <w:rsid w:val="00EF6286"/>
    <w:rsid w:val="00F00A5B"/>
    <w:rsid w:val="00F22276"/>
    <w:rsid w:val="00F44AF8"/>
    <w:rsid w:val="00F7436E"/>
    <w:rsid w:val="00F954F5"/>
    <w:rsid w:val="00FC771D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01EFC-34BC-4533-AF12-8CB26359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6">
    <w:name w:val="heading 6"/>
    <w:basedOn w:val="Normal"/>
    <w:next w:val="Normal"/>
    <w:link w:val="Ttulo6Char"/>
    <w:qFormat/>
    <w:rsid w:val="009C230B"/>
    <w:pPr>
      <w:keepNext/>
      <w:spacing w:after="0" w:line="240" w:lineRule="auto"/>
      <w:outlineLvl w:val="5"/>
    </w:pPr>
    <w:rPr>
      <w:rFonts w:ascii="Verdana" w:eastAsia="Times New Roman" w:hAnsi="Verdana" w:cs="Times New Roman"/>
      <w:b/>
      <w:snapToGrid w:val="0"/>
      <w:color w:val="0000FF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DA4B62"/>
    <w:pPr>
      <w:suppressAutoHyphens/>
      <w:spacing w:after="0" w:line="360" w:lineRule="auto"/>
      <w:jc w:val="both"/>
    </w:pPr>
    <w:rPr>
      <w:rFonts w:ascii="Verdana" w:eastAsia="Times New Roman" w:hAnsi="Verdana" w:cs="Verdana"/>
      <w:szCs w:val="20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DA4B62"/>
    <w:rPr>
      <w:rFonts w:ascii="Verdana" w:eastAsia="Times New Roman" w:hAnsi="Verdana" w:cs="Verdana"/>
      <w:szCs w:val="20"/>
      <w:lang w:eastAsia="zh-CN"/>
    </w:rPr>
  </w:style>
  <w:style w:type="character" w:customStyle="1" w:styleId="Ttulo6Char">
    <w:name w:val="Título 6 Char"/>
    <w:basedOn w:val="Fontepargpadro"/>
    <w:link w:val="Ttulo6"/>
    <w:rsid w:val="009C230B"/>
    <w:rPr>
      <w:rFonts w:ascii="Verdana" w:eastAsia="Times New Roman" w:hAnsi="Verdana" w:cs="Times New Roman"/>
      <w:b/>
      <w:snapToGrid w:val="0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5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5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6F853-116D-4D2D-A9B3-8932BDC3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 - Agência Nacional de Saúde Suplementar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Villela</dc:creator>
  <cp:lastModifiedBy>Joao Roberto Caldeira de Oliveira</cp:lastModifiedBy>
  <cp:revision>2</cp:revision>
  <cp:lastPrinted>2016-03-31T13:48:00Z</cp:lastPrinted>
  <dcterms:created xsi:type="dcterms:W3CDTF">2016-05-13T18:45:00Z</dcterms:created>
  <dcterms:modified xsi:type="dcterms:W3CDTF">2016-05-13T18:45:00Z</dcterms:modified>
</cp:coreProperties>
</file>